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ЗДРАВООХРАНЕНИЯ И СОЦИАЛЬНОГО РАЗВИТИЯ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ПИСЬМО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20 сентября 2010 г. N 7666-17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МЕТОДИЧЕСКИХ РЕКОМЕНДАЦИЯХ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УВЕДОМЛЕНИЯ ПРЕДСТАВИТЕЛЯ НАНИМАТЕЛЯ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(РАБОТОДАТЕЛЯ) О ФАКТАХ ОБРАЩЕНИЯ В ЦЕЛЯХ СКЛОНЕНИЯ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ГОСУДАРСТВЕННОГО ИЛИ МУНИЦИПАЛЬНОГО СЛУЖАЩЕГО К СОВЕРШЕНИЮ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КОРРУПЦИОННЫХ ПРАВОНАРУШЕНИЙ, ВКЛЮЧАЮЩИХ ПЕРЕЧЕНЬ СВЕДЕНИЙ,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СОДЕРЖАЩИХСЯ В УВЕДОМЛЕНИЯХ, ВОПРОСЫ ОРГАНИЗАЦИИ ПРОВЕРКИ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ЭТИХ СВЕДЕНИЙ И ПОРЯДКА РЕГИСТРАЦИИ УВЕДОМЛЕНИЙ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о порядке уведомления представителя нанимателя (работодателя) о фактах обращения в целях склонения государственного или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Внесение обозначенных изменений в методические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обусловлено необходимостью реализации рекомендаций Группы госуда</w:t>
      </w:r>
      <w:proofErr w:type="gramStart"/>
      <w:r>
        <w:rPr>
          <w:rFonts w:ascii="Arial" w:hAnsi="Arial" w:cs="Arial"/>
          <w:sz w:val="20"/>
          <w:szCs w:val="20"/>
        </w:rPr>
        <w:t>рств пр</w:t>
      </w:r>
      <w:proofErr w:type="gramEnd"/>
      <w:r>
        <w:rPr>
          <w:rFonts w:ascii="Arial" w:hAnsi="Arial" w:cs="Arial"/>
          <w:sz w:val="20"/>
          <w:szCs w:val="20"/>
        </w:rPr>
        <w:t xml:space="preserve">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>
        <w:rPr>
          <w:rFonts w:ascii="Arial" w:hAnsi="Arial" w:cs="Arial"/>
          <w:sz w:val="20"/>
          <w:szCs w:val="20"/>
        </w:rPr>
        <w:t>Минрегионом</w:t>
      </w:r>
      <w:proofErr w:type="spellEnd"/>
      <w:r>
        <w:rPr>
          <w:rFonts w:ascii="Arial" w:hAnsi="Arial" w:cs="Arial"/>
          <w:sz w:val="20"/>
          <w:szCs w:val="20"/>
        </w:rPr>
        <w:t xml:space="preserve"> России.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2009 г. N 273-ФЗ "О противодействии коррупции".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Департамента государственной службы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В.А.КОЗБАНЕНКО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28"/>
      <w:bookmarkEnd w:id="0"/>
      <w:r>
        <w:rPr>
          <w:rFonts w:ascii="Arial" w:hAnsi="Arial" w:cs="Arial"/>
          <w:sz w:val="20"/>
          <w:szCs w:val="20"/>
        </w:rPr>
        <w:t>МЕТОДИЧЕСКИЕ РЕКОМЕНДАЦИИ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ПОРЯДКЕ УВЕДОМЛЕНИЯ ПРЕДСТАВИТЕЛЯ НАНИМАТЕЛЯ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(РАБОТОДАТЕЛЯ) О ФАКТАХ ОБРАЩЕНИЯ В ЦЕЛЯХ СКЛОНЕНИЯ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ГОСУДАРСТВЕННОГО ИЛИ МУНИЦИПАЛЬНОГО СЛУЖАЩЕГО К СОВЕРШЕНИЮ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КОРРУПЦИОННЫХ ПРАВОНАРУШЕНИЙ, </w:t>
      </w:r>
      <w:proofErr w:type="gramStart"/>
      <w:r>
        <w:rPr>
          <w:rFonts w:ascii="Arial" w:hAnsi="Arial" w:cs="Arial"/>
          <w:sz w:val="20"/>
          <w:szCs w:val="20"/>
        </w:rPr>
        <w:t>ВКЛЮЧАЮЩИЕ</w:t>
      </w:r>
      <w:proofErr w:type="gramEnd"/>
      <w:r>
        <w:rPr>
          <w:rFonts w:ascii="Arial" w:hAnsi="Arial" w:cs="Arial"/>
          <w:sz w:val="20"/>
          <w:szCs w:val="20"/>
        </w:rPr>
        <w:t xml:space="preserve"> ПЕРЕЧЕНЬ СВЕДЕНИЙ,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СОДЕРЖАЩИХСЯ В УВЕДОМЛЕНИЯХ, ВОПРОСЫ ОРГАНИЗАЦИИ ПРОВЕРКИ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ЭТИХ СВЕДЕНИЙ И ПОРЯДКА РЕГИСТРАЦИИ УВЕДОМЛЕНИЙ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</w:t>
      </w:r>
      <w:r>
        <w:rPr>
          <w:rFonts w:ascii="Arial" w:hAnsi="Arial" w:cs="Arial"/>
          <w:sz w:val="20"/>
          <w:szCs w:val="20"/>
        </w:rPr>
        <w:lastRenderedPageBreak/>
        <w:t xml:space="preserve">рекомендации), подготовлены в целях единообразного применения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части 5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</w:t>
      </w:r>
      <w:proofErr w:type="gramEnd"/>
      <w:r>
        <w:rPr>
          <w:rFonts w:ascii="Arial" w:hAnsi="Arial" w:cs="Arial"/>
          <w:sz w:val="20"/>
          <w:szCs w:val="20"/>
        </w:rPr>
        <w:t xml:space="preserve"> коррупции".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Конкретные сроки уведомления устанавливаются представителем нанимателя (работодателем).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Перечень сведений, подлежащих отражению в уведомлении, должен содержать: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фамилию, имя, отчество, должность, место жительства и телефон лица, направившего уведомление;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>
        <w:rPr>
          <w:rFonts w:ascii="Arial" w:hAnsi="Arial" w:cs="Arial"/>
          <w:sz w:val="20"/>
          <w:szCs w:val="20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все известные сведения о физическом (юридическом) лице, склоняющем к коррупционному правонарушению;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(приложение N 2)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Талон-уведомление состоит из двух частей: корешка талона-уведомления и талона-уведомления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(приложение N 3)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в регистрации уведомления, а также невыдача талона-уведомления не допускается.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>
        <w:rPr>
          <w:rFonts w:ascii="Arial" w:hAnsi="Arial" w:cs="Arial"/>
          <w:sz w:val="20"/>
          <w:szCs w:val="20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9"/>
      <w:bookmarkEnd w:id="1"/>
      <w:r>
        <w:rPr>
          <w:rFonts w:ascii="Arial" w:hAnsi="Arial" w:cs="Arial"/>
          <w:sz w:val="20"/>
          <w:szCs w:val="20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rPr>
          <w:rFonts w:ascii="Arial" w:hAnsi="Arial" w:cs="Arial"/>
          <w:sz w:val="20"/>
          <w:szCs w:val="20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173112" w:rsidRDefault="00173112" w:rsidP="001731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</w:t>
      </w:r>
      <w:r>
        <w:rPr>
          <w:rFonts w:ascii="Arial" w:hAnsi="Arial" w:cs="Arial"/>
          <w:sz w:val="20"/>
          <w:szCs w:val="20"/>
        </w:rPr>
        <w:lastRenderedPageBreak/>
        <w:t xml:space="preserve">поведению и урегулированию конфликта интересов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16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 от 1 июля 2010 г. N 821.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(Ф.И.О., должность представителя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нанимателя (работодателя))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государственного органа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или органа местного самоуправления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(аппарата избирательной комиссии))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(Ф.И.О., должность государственного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или муниципального служащего, место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жительства, телефон)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83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факте обращения в целях склонения государственного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или муниципального служащего к совершению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коррупционных правонарушений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что: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обращения к государственному или муниципальному служащему в связи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исполнением им служебных обязанностей каких-либо лиц в целях склонения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его к совершению коррупционных правонарушений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(дата, место, время, другие условия))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должен был бы совершить государственный или муниципальный служащий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 просьбе обратившихся лиц)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склоняющем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коррупционному правонарушению)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(подкуп, угроза, обман и т.д.), а также информация об отказе (согласии)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принять предложение лица о совершении коррупционного правонарушения)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(дата, подпись, инициалы и фамилия)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32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  ЖУРНАЛ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регистрации уведомлений о фактах обращения в целях склонения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государственного или муниципального служащего к совершению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коррупционных правонарушений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государственного или органа местного самоуправления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(аппарата избирательной комиссии))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960"/>
        <w:gridCol w:w="1920"/>
        <w:gridCol w:w="1320"/>
        <w:gridCol w:w="1440"/>
        <w:gridCol w:w="1560"/>
        <w:gridCol w:w="1560"/>
      </w:tblGrid>
      <w:tr w:rsidR="00173112">
        <w:trPr>
          <w:trHeight w:val="24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Номер, дата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уведомления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(указывается</w:t>
            </w:r>
            <w:proofErr w:type="gramEnd"/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и дата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талона- 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уведомления)</w:t>
            </w:r>
          </w:p>
        </w:tc>
        <w:tc>
          <w:tcPr>
            <w:tcW w:w="5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Сведения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   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муниципальном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служащем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направившем  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уведомление           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Краткое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Ф.И.О. 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лица, 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уведомление</w:t>
            </w:r>
          </w:p>
        </w:tc>
      </w:tr>
      <w:tr w:rsidR="00173112"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документ, 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удостоверяющий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личность, -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паспорт  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гражданина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Российской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Федерации;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служебное 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контактный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</w:p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телефона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112">
        <w:trPr>
          <w:trHeight w:val="24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112">
        <w:trPr>
          <w:trHeight w:val="24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112" w:rsidRDefault="00173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68"/>
      <w:bookmarkEnd w:id="5"/>
      <w:r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N __________            │            N __________        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(Ф.И.О. государственного или     │   (Ф.И.О. государственного или     │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муниципального служащего)      │     муниципального служащего)      │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│                                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уведомление)            │   (подпись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│муниципального служащего, принявшего│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"__" _______________ 200_ г.    │            уведомление)            │</w:t>
      </w:r>
      <w:proofErr w:type="gramEnd"/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3112" w:rsidRDefault="00173112" w:rsidP="0017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6779" w:rsidRDefault="00406779">
      <w:bookmarkStart w:id="6" w:name="_GoBack"/>
      <w:bookmarkEnd w:id="6"/>
    </w:p>
    <w:sectPr w:rsidR="00406779" w:rsidSect="0033595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2"/>
    <w:rsid w:val="00173112"/>
    <w:rsid w:val="004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352D3D87F59F932C6103C9B9F9BAE145254ADD93EBF0F4F516D162B9A293ADA7C3CF47F35067W33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352D3D87F59F932C6103C9B9F9BAE2402F4BD290EBF0F4F516D162WB3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352D3D87F59F932C6103C9B9F9BAE143244AD394EBF0F4F516D162B9A293ADA7C3CF47F35066W330G" TargetMode="External"/><Relationship Id="rId5" Type="http://schemas.openxmlformats.org/officeDocument/2006/relationships/hyperlink" Target="consultantplus://offline/ref=0708352D3D87F59F932C6103C9B9F9BAE143244AD394EBF0F4F516D162B9A293ADA7C3CF47F35066W33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1</cp:revision>
  <dcterms:created xsi:type="dcterms:W3CDTF">2018-01-18T06:55:00Z</dcterms:created>
  <dcterms:modified xsi:type="dcterms:W3CDTF">2018-01-18T06:56:00Z</dcterms:modified>
</cp:coreProperties>
</file>